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E6967" w14:textId="77777777" w:rsidR="00AF568B" w:rsidRPr="007266D2" w:rsidRDefault="00FC3E68" w:rsidP="00AF568B">
      <w:r>
        <w:t>Der Bahnhof</w:t>
      </w:r>
    </w:p>
    <w:p w14:paraId="334E93A6" w14:textId="77777777" w:rsidR="00AF568B" w:rsidRPr="007266D2" w:rsidRDefault="00AF568B" w:rsidP="00AF568B">
      <w:r w:rsidRPr="007266D2">
        <w:t>Der Bau war vielerorts von großem Widerstand begleitet, da man den Zweck und den Nutzen nicht oder zu spät erkannte. So auch und vor allem in Brachelen.</w:t>
      </w:r>
    </w:p>
    <w:p w14:paraId="68830B43" w14:textId="77777777" w:rsidR="00AF568B" w:rsidRPr="007266D2" w:rsidRDefault="00AF568B" w:rsidP="00AF568B">
      <w:r w:rsidRPr="007266D2">
        <w:t>Da der von sumpfigen und regelmäßig überschwemmten Gebiet umgebende Ort Mitte des 19. Jahrhunderts ohnehin schlecht an das Straßenwegenetz angeschlossen war, wäre der Bahnhof eine ideale Anbindung  gewesen.</w:t>
      </w:r>
    </w:p>
    <w:p w14:paraId="0653FFE1" w14:textId="31B84CF9" w:rsidR="00AF568B" w:rsidRPr="007266D2" w:rsidRDefault="008E08F9" w:rsidP="00AF568B">
      <w:r>
        <w:t>In Brachelen</w:t>
      </w:r>
      <w:r w:rsidR="00AF568B" w:rsidRPr="007266D2">
        <w:t xml:space="preserve"> wehrte man sich </w:t>
      </w:r>
      <w:r>
        <w:t xml:space="preserve">zunächst </w:t>
      </w:r>
      <w:r w:rsidR="00AF568B" w:rsidRPr="007266D2">
        <w:t xml:space="preserve">„erfolgreich“ gegen den Bau eines Bahnhof mit der Folge, dass sich die Eisenbahngesellschaft für den Bau einer Station in Lindern entschied. Als bald darauf der Fehler erkannt wurde, wurden Eingaben Brachelens zur Verlegung des </w:t>
      </w:r>
      <w:r w:rsidR="00670A60">
        <w:t>Bahnhofs von Lindern abgelehnt.</w:t>
      </w:r>
    </w:p>
    <w:p w14:paraId="5F8C1BD9" w14:textId="77777777" w:rsidR="00AF568B" w:rsidRPr="007266D2" w:rsidRDefault="00AF568B" w:rsidP="00AF568B">
      <w:r w:rsidRPr="007266D2">
        <w:t>Die durch den Bau der Eisenbahnbrücke über die Rur (Sechsbogen) erforderliche Verbreiterung  des Flussbettes führte jedoch auch zur Beendigung der bis dahin bestehenden Verbindung nach Baal. Die bei Gut Wedau befindliche Holzbrücke wurde abgerissen, da weder Freiher von Coitzhausen, damaliger Eigentümer Gut Wedaus, noch die betroffenen Gemeinden die Verlängerung der Brücke finanzieren wollten.</w:t>
      </w:r>
    </w:p>
    <w:p w14:paraId="1D154E1E" w14:textId="77777777" w:rsidR="00AF568B" w:rsidRPr="007266D2" w:rsidRDefault="00AF568B" w:rsidP="00AF568B">
      <w:r w:rsidRPr="007266D2">
        <w:t>Die Bahnstrecke Aachen- Mönchengladbach wurd</w:t>
      </w:r>
      <w:r w:rsidR="00670A60">
        <w:t>e im Jahre 1852 bzw im Januar 18</w:t>
      </w:r>
      <w:r w:rsidRPr="007266D2">
        <w:t>53 fertiggestellt und war von einigen Schwierigkeiten begleitet. Hierzu gehörten insbesondere finanzielle Probleme der Eisenbahngesellschaft und Unruhen infolge der 1848er Revolution.</w:t>
      </w:r>
    </w:p>
    <w:p w14:paraId="55629928" w14:textId="77777777" w:rsidR="00AF568B" w:rsidRPr="007266D2" w:rsidRDefault="00AF568B" w:rsidP="00AF568B">
      <w:r w:rsidRPr="007266D2">
        <w:t xml:space="preserve">Brachelen muß jedoch noch über 50 Jahre auf einen Bahnhof warten. Ein Antrag aus dem Jahr 1868 wurde abgelehnt. Selbst als 1884 der Bahn von der Gemeinde ein Zuschuss von 35000 Mark angeboten wurde, wurde der Bau abgelehnt. </w:t>
      </w:r>
    </w:p>
    <w:p w14:paraId="429A7F94" w14:textId="77777777" w:rsidR="00AF568B" w:rsidRPr="007266D2" w:rsidRDefault="00AF568B" w:rsidP="00AF568B">
      <w:r w:rsidRPr="007266D2">
        <w:t>Erst am 1.11. 1904 war es soweit: Ein Haltepunkt mit Stationsgebäude in einfacher Fachwerkbauweise wurde errichtet. Die Bergisch-Märkische Eisenbahn hielt jetzt endlich auch in Brachelen.</w:t>
      </w:r>
      <w:r w:rsidR="00AC7505">
        <w:t xml:space="preserve"> </w:t>
      </w:r>
      <w:r w:rsidRPr="007266D2">
        <w:t>Schon im Jahre 1910/1911 erfolgte der Komplettumbau und die Erweiterung eines kleinen Güterbahnhofs mit drei Gleisen. Die Aufwertung Brachelens stand wahrscheinlich in Zusammenhang mit der Korbwarenheimindustrie.</w:t>
      </w:r>
    </w:p>
    <w:p w14:paraId="3C1D27C2" w14:textId="653AEA14" w:rsidR="00AF568B" w:rsidRPr="007266D2" w:rsidRDefault="00AF568B" w:rsidP="00AF568B">
      <w:r w:rsidRPr="007266D2">
        <w:t>Anlässlich des bestehenden Bahnhofs wurde 1904 auch die Bahnhofsgaststätte Küppers, jetzt Postmeister eröffnet</w:t>
      </w:r>
      <w:r w:rsidR="003F04DE">
        <w:t>, die im Jahre 2025 seine Pforten schloss.</w:t>
      </w:r>
    </w:p>
    <w:p w14:paraId="458B12E5" w14:textId="77777777" w:rsidR="00AF568B" w:rsidRDefault="00AF568B" w:rsidP="00AF568B">
      <w:r w:rsidRPr="007266D2">
        <w:t>Der Güterverkehr erfolgte regelmäßig noch bis Anfang der 1970er Jahre und wurde sodann eingestellt, die Gleise nach und nach zurückgebaut. Ein vollständiger Umbau des Bahngeländes fand 2005 statt. Bis heute hat der Brachelener Bahnhof  lediglich lediglich</w:t>
      </w:r>
      <w:r w:rsidR="00AC7505">
        <w:t xml:space="preserve"> den Status eines Haltepunktes.</w:t>
      </w:r>
    </w:p>
    <w:p w14:paraId="0360B7BB" w14:textId="7A5EEAEC" w:rsidR="00670A60" w:rsidRDefault="00CC5A7D" w:rsidP="00AF568B">
      <w:r>
        <w:t xml:space="preserve">s.auch: </w:t>
      </w:r>
      <w:r w:rsidRPr="00CC5A7D">
        <w:t>https://www.heimatverein-brachelen.de/bahnhof</w:t>
      </w:r>
    </w:p>
    <w:p w14:paraId="1EBC9B84" w14:textId="5084F250" w:rsidR="00A471E7" w:rsidRDefault="00A471E7"/>
    <w:sectPr w:rsidR="00A471E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65E1"/>
    <w:rsid w:val="0012071E"/>
    <w:rsid w:val="00203C57"/>
    <w:rsid w:val="002265E1"/>
    <w:rsid w:val="002A6DD6"/>
    <w:rsid w:val="003F04DE"/>
    <w:rsid w:val="00670A60"/>
    <w:rsid w:val="007266D2"/>
    <w:rsid w:val="008E08F9"/>
    <w:rsid w:val="00A471E7"/>
    <w:rsid w:val="00AC7505"/>
    <w:rsid w:val="00AF568B"/>
    <w:rsid w:val="00CC5A7D"/>
    <w:rsid w:val="00E53AAB"/>
    <w:rsid w:val="00FC3E6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A0C7B"/>
  <w15:docId w15:val="{347864AE-F744-4894-AA38-F381EB28C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F568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1207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103626">
      <w:bodyDiv w:val="1"/>
      <w:marLeft w:val="0"/>
      <w:marRight w:val="0"/>
      <w:marTop w:val="0"/>
      <w:marBottom w:val="0"/>
      <w:divBdr>
        <w:top w:val="none" w:sz="0" w:space="0" w:color="auto"/>
        <w:left w:val="none" w:sz="0" w:space="0" w:color="auto"/>
        <w:bottom w:val="none" w:sz="0" w:space="0" w:color="auto"/>
        <w:right w:val="none" w:sz="0" w:space="0" w:color="auto"/>
      </w:divBdr>
    </w:div>
    <w:div w:id="182519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335</Words>
  <Characters>2113</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Commerscheid</dc:creator>
  <cp:lastModifiedBy>Dr. Michael Küsgens</cp:lastModifiedBy>
  <cp:revision>16</cp:revision>
  <dcterms:created xsi:type="dcterms:W3CDTF">2017-03-24T17:13:00Z</dcterms:created>
  <dcterms:modified xsi:type="dcterms:W3CDTF">2026-07-12T19:50:00Z</dcterms:modified>
</cp:coreProperties>
</file>