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85079" w14:textId="77777777" w:rsidR="009833C8" w:rsidRDefault="009833C8"/>
    <w:p w14:paraId="66D423B2" w14:textId="77777777" w:rsidR="00590179" w:rsidRPr="00690DBC" w:rsidRDefault="00590179" w:rsidP="00590179">
      <w:pPr>
        <w:rPr>
          <w:b/>
          <w:sz w:val="28"/>
          <w:szCs w:val="28"/>
        </w:rPr>
      </w:pPr>
      <w:r w:rsidRPr="00690DBC">
        <w:rPr>
          <w:b/>
          <w:sz w:val="28"/>
          <w:szCs w:val="28"/>
        </w:rPr>
        <w:t>Der Kappbusch</w:t>
      </w:r>
    </w:p>
    <w:p w14:paraId="736A5986" w14:textId="5889C7C8" w:rsidR="00590179" w:rsidRDefault="00590179" w:rsidP="00590179">
      <w:r>
        <w:t>Bei dem Kappbusch handelte es sich ursprünglich um ein immenses Waldgebiet, das vom Ortsausgang Brachelen bis zur „Schanz“ in Oberbruch reichte und etwa eine Fläche von etwa 2000 Morgen</w:t>
      </w:r>
      <w:r w:rsidR="006921C4">
        <w:t xml:space="preserve"> </w:t>
      </w:r>
      <w:r>
        <w:t>=</w:t>
      </w:r>
      <w:r w:rsidR="006921C4">
        <w:t xml:space="preserve"> </w:t>
      </w:r>
      <w:r>
        <w:t xml:space="preserve">500 Hektar umfasste. </w:t>
      </w:r>
      <w:r w:rsidR="006921C4">
        <w:t xml:space="preserve">Hier waren unter anderem </w:t>
      </w:r>
      <w:r>
        <w:t>Hirsch</w:t>
      </w:r>
      <w:r w:rsidR="006921C4">
        <w:t>e</w:t>
      </w:r>
      <w:r>
        <w:t>, Wildsch</w:t>
      </w:r>
      <w:r w:rsidR="006921C4">
        <w:t>w</w:t>
      </w:r>
      <w:r>
        <w:t>ein</w:t>
      </w:r>
      <w:r w:rsidR="006921C4">
        <w:t>e</w:t>
      </w:r>
      <w:r>
        <w:t xml:space="preserve"> und W</w:t>
      </w:r>
      <w:r w:rsidR="006921C4">
        <w:t xml:space="preserve">ölfe zu Hause. Der letzte Wolf </w:t>
      </w:r>
      <w:r>
        <w:t xml:space="preserve">wurde 1835 geschossen. Es war zeitweise das größte zusammenhängende niederrheinische Waldgebiet. Heute </w:t>
      </w:r>
      <w:r w:rsidR="007D6060">
        <w:t>hat der Wald nur noch eine Größe von ca.</w:t>
      </w:r>
      <w:r>
        <w:t xml:space="preserve"> 150 Morgen.</w:t>
      </w:r>
    </w:p>
    <w:p w14:paraId="51F95F2B" w14:textId="38C22D28" w:rsidR="00590179" w:rsidRDefault="00590179" w:rsidP="00590179">
      <w:r>
        <w:t xml:space="preserve">Der Wald </w:t>
      </w:r>
      <w:r w:rsidR="00344F87">
        <w:t xml:space="preserve">versorgte </w:t>
      </w:r>
      <w:r>
        <w:t xml:space="preserve">die Orte Brachelen, Hilfarth und Lindern mit Brenn- und Bauholz, lieferte die Rohstoffe für das Korbmacher und Holzschuhhandwerk und diente der Gemeinschaft schließlich als Futterplatz für ihr Vieh. Die drei Orte bildeten deshalb, zusammen mit Tenholt, Gut Wedau und </w:t>
      </w:r>
      <w:r w:rsidR="00344F87">
        <w:t>Großkünkel</w:t>
      </w:r>
      <w:r>
        <w:t xml:space="preserve"> eine Verwaltungs- und Gerichtseinheit, die „Bank Brachelen“.</w:t>
      </w:r>
    </w:p>
    <w:p w14:paraId="66C4C744" w14:textId="77777777" w:rsidR="00590179" w:rsidRDefault="00590179" w:rsidP="00590179">
      <w:r>
        <w:t>Die Nutzungsrechte am Wald regelte die Kappenordnung, die erstmals im Jahre 1476 niedergeschrieben wurde</w:t>
      </w:r>
      <w:r w:rsidR="00344F87">
        <w:t>.</w:t>
      </w:r>
    </w:p>
    <w:p w14:paraId="261D62F5" w14:textId="7DA3D106" w:rsidR="00590179" w:rsidRDefault="00590179" w:rsidP="00590179">
      <w:r>
        <w:t>Geregelt wurde in dieser Ordnung insbesondere, wer</w:t>
      </w:r>
      <w:r w:rsidR="006921C4">
        <w:t>,</w:t>
      </w:r>
      <w:r>
        <w:t xml:space="preserve"> wann</w:t>
      </w:r>
      <w:r w:rsidR="006921C4">
        <w:t xml:space="preserve">, </w:t>
      </w:r>
      <w:r>
        <w:t>welches und wieviel Holz</w:t>
      </w:r>
      <w:r w:rsidR="006921C4">
        <w:t>,</w:t>
      </w:r>
      <w:r>
        <w:t xml:space="preserve"> zu welchem Zwecke schlagen und verwenden durfte</w:t>
      </w:r>
      <w:r w:rsidR="006921C4">
        <w:t>;</w:t>
      </w:r>
      <w:r>
        <w:t xml:space="preserve"> des Weiteren, wann zum Zwecke der Mast Vieh in den Wald getrieben werden durfte. Waldaufseher bzw. Förster wachten über die Einhaltung der Vorschriften.</w:t>
      </w:r>
    </w:p>
    <w:p w14:paraId="506A1005" w14:textId="1A2B7C57" w:rsidR="00590179" w:rsidRDefault="00590179" w:rsidP="00590179">
      <w:r>
        <w:t>Wer beispielsweise Bauholz benötigte, musste sein Begehren an einem der sogenannten „Dingtage“  (Gerichtstage)</w:t>
      </w:r>
      <w:r w:rsidR="006921C4">
        <w:t xml:space="preserve"> </w:t>
      </w:r>
      <w:r>
        <w:t>nach den vier Quatemberterminen (die Wochen nach dem ersten Fastensonntag, in der Pfingstwoche, nach dem 14.</w:t>
      </w:r>
      <w:r w:rsidR="006921C4">
        <w:t xml:space="preserve"> </w:t>
      </w:r>
      <w:r>
        <w:t xml:space="preserve">September (Kreuzerhöhung) und dem 13. Dezember (St. Lucia-Tag) anbringen. An diesen Gerichtstagen entschied dann eine Vertretung der </w:t>
      </w:r>
      <w:r w:rsidR="006921C4">
        <w:t>„</w:t>
      </w:r>
      <w:r>
        <w:t>Buschberechtigten</w:t>
      </w:r>
      <w:r w:rsidR="006921C4">
        <w:t>“</w:t>
      </w:r>
      <w:r>
        <w:t>, die „hoefflude“ für die Adligen und die „scheffen“ für die Nichtadligen</w:t>
      </w:r>
      <w:r w:rsidR="006921C4">
        <w:t>,</w:t>
      </w:r>
      <w:r>
        <w:t xml:space="preserve"> über entsprechende Anträge. Später waren es die „Gebleute“ oder „Gebmeister“.</w:t>
      </w:r>
      <w:r w:rsidR="006921C4">
        <w:t xml:space="preserve"> </w:t>
      </w:r>
    </w:p>
    <w:p w14:paraId="0FF56071" w14:textId="77777777" w:rsidR="00590179" w:rsidRDefault="00590179" w:rsidP="00590179">
      <w:r>
        <w:t>Die zunehmende Nutzung des Waldes erforderte immer wieder eine Ergänzung und Verfeinerung der Kappenordnung. So entstanden unter anderem 1550 und 1740 neue Ordnungen mit immer detaillierteren Regelungen.</w:t>
      </w:r>
    </w:p>
    <w:p w14:paraId="5381939C" w14:textId="47F59619" w:rsidR="00590179" w:rsidRDefault="00590179" w:rsidP="00590179">
      <w:r>
        <w:t xml:space="preserve">Die Berechtigten am Wald besaßen unterschiedlich hohe Anteile, wobei die kleinste Einheit „kot“ genannt wurde. Derjenige, der mit mindestens vier Kott berechtigt war, war </w:t>
      </w:r>
      <w:r w:rsidR="006921C4">
        <w:t>„</w:t>
      </w:r>
      <w:r>
        <w:t>Beerbter</w:t>
      </w:r>
      <w:r w:rsidR="006921C4">
        <w:t>“</w:t>
      </w:r>
      <w:r>
        <w:t xml:space="preserve"> und mit besonderen Rechten ausgestattet, insbesondere der Wählbarkeit in bestimmte Ämter. </w:t>
      </w:r>
    </w:p>
    <w:p w14:paraId="2D08A93B" w14:textId="77777777" w:rsidR="00590179" w:rsidRDefault="00590179" w:rsidP="00590179">
      <w:r>
        <w:t>Innerhalb der Buschgemeinde kam es immer wieder zu Streitigkeiten, insbesondere zwischen dem „armen“ Hilfarth und dem wohlhabenden Brachelen über die Schonung des Waldes, die in den strukturellen Unterschieden der beiden Dörfer begründet waren. Über die Jahrhunderte konnte aber immer eine für alle Beteiligten erträgliche Lösung der anstehenden Probleme gefunden werden.</w:t>
      </w:r>
    </w:p>
    <w:p w14:paraId="405102F1" w14:textId="77777777" w:rsidR="00590179" w:rsidRDefault="00590179" w:rsidP="00590179">
      <w:r>
        <w:t>Die Situation änderte sich in der ersten Hälfte des 19. Jahrhunderts und läutete das Ende der „Ära Kappbusch“ als gemeinsame Lebens- und Wirtschaftsgrundlage ein.</w:t>
      </w:r>
    </w:p>
    <w:p w14:paraId="7EEAAE77" w14:textId="06E371DB" w:rsidR="00590179" w:rsidRDefault="00590179" w:rsidP="00590179">
      <w:r>
        <w:t xml:space="preserve">Die berufliche Spezifizierung setzte langsam ein und ersetzte mehr und mehr das Leben als Selbstversorger, sodass immer weniger Leute ihr eigenes Vieh hatten und auf den Wald oder Gemeinschaftswiesen angewiesen waren. Damit kollidierten nunmehr die Interessen der Gemeinden </w:t>
      </w:r>
      <w:r>
        <w:lastRenderedPageBreak/>
        <w:t>an der Nutzung des Waldes für öffentliche Zwecke mit den fi</w:t>
      </w:r>
      <w:r w:rsidR="007D6060">
        <w:t>nanziellen</w:t>
      </w:r>
      <w:r>
        <w:t xml:space="preserve">  Interessen der „Beerbten“ </w:t>
      </w:r>
      <w:r w:rsidR="006921C4">
        <w:t>–</w:t>
      </w:r>
      <w:r>
        <w:t>insbesondere der wohlhabenderen „Meistbeerbten“</w:t>
      </w:r>
      <w:r w:rsidR="007D6060">
        <w:t>,</w:t>
      </w:r>
      <w:r>
        <w:t xml:space="preserve"> die den Wald zu Geld machen wollten.</w:t>
      </w:r>
    </w:p>
    <w:p w14:paraId="0C34000C" w14:textId="1EDCDBBF" w:rsidR="00590179" w:rsidRDefault="00590179" w:rsidP="00590179">
      <w:r>
        <w:t xml:space="preserve">Eine gerichtliche Auseinandersetzung endete zunächst damit, dass den Gemeinden ihre Rechte weitestgehend abgesprochen wurden. Durch </w:t>
      </w:r>
      <w:r w:rsidR="002D1F39">
        <w:t>Berufungsu</w:t>
      </w:r>
      <w:r>
        <w:t>rteil des Rheinischen Appelationsgerich</w:t>
      </w:r>
      <w:r w:rsidR="006921C4">
        <w:t>ts</w:t>
      </w:r>
      <w:r>
        <w:t>hofes Köln vom 22.März 1851 erhielten sie diese weitestgehend wieder zurück. Der alte Zustand war jedoch nicht mehr aufrechtzuerhalten</w:t>
      </w:r>
      <w:r w:rsidR="006921C4">
        <w:t>,</w:t>
      </w:r>
      <w:r>
        <w:t xml:space="preserve"> sodass man sich in den folgenden Jahren einigte und den Wald aufteilte. Die Gemeinden erhielten 900 Morgen, die Beerbten 1100 Morgen. Bald darauf teilten auch die Gemeinden den Wald unter sich auf. Brachelen erhielt 550, Hilfarth 350 Morgen und Lindern den „Brengesgriend“ von ca. 50 Morgen.</w:t>
      </w:r>
    </w:p>
    <w:p w14:paraId="41F286BB" w14:textId="77777777" w:rsidR="00590179" w:rsidRDefault="00590179" w:rsidP="00590179">
      <w:r>
        <w:t xml:space="preserve">In der Folgezeit wurde der Wald von den Beerbten und auch den Gemeinden größtenteils gerodet, sodass schon Ende der 1850er Jahre die einstige Lebensgrundlage vieler Menschen weitestgehend verschwunden war. </w:t>
      </w:r>
    </w:p>
    <w:p w14:paraId="10277A85" w14:textId="77777777" w:rsidR="00590179" w:rsidRDefault="00590179" w:rsidP="00590179">
      <w:r>
        <w:t>Heute ist der Rest des Waldes in Verbindung mit dem Kappbuschsee ein beliebtes Naherholungziel.</w:t>
      </w:r>
    </w:p>
    <w:p w14:paraId="5593F7D6" w14:textId="77777777" w:rsidR="00344F87" w:rsidRDefault="00344F87" w:rsidP="00590179"/>
    <w:p w14:paraId="180CCB4E" w14:textId="74E4CE54" w:rsidR="00386282" w:rsidRPr="00386282" w:rsidRDefault="00386282" w:rsidP="00386282">
      <w:pPr>
        <w:spacing w:after="0"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sz w:val="24"/>
          <w:szCs w:val="24"/>
        </w:rPr>
        <w:t xml:space="preserve">13. Juni 2012 | 00.00 Uhr </w:t>
      </w:r>
      <w:r>
        <w:rPr>
          <w:rFonts w:ascii="Times New Roman" w:eastAsia="Times New Roman" w:hAnsi="Times New Roman" w:cs="Times New Roman"/>
          <w:sz w:val="24"/>
          <w:szCs w:val="24"/>
        </w:rPr>
        <w:t>RP</w:t>
      </w:r>
    </w:p>
    <w:p w14:paraId="3DE039D1" w14:textId="77777777" w:rsidR="00386282" w:rsidRPr="00745F7A" w:rsidRDefault="00386282" w:rsidP="00386282">
      <w:pPr>
        <w:spacing w:before="100" w:beforeAutospacing="1" w:after="100" w:afterAutospacing="1" w:line="240" w:lineRule="auto"/>
        <w:outlineLvl w:val="1"/>
        <w:rPr>
          <w:rFonts w:ascii="Times New Roman" w:eastAsia="Times New Roman" w:hAnsi="Times New Roman" w:cs="Times New Roman"/>
          <w:b/>
          <w:bCs/>
          <w:sz w:val="36"/>
          <w:szCs w:val="36"/>
        </w:rPr>
      </w:pPr>
      <w:r w:rsidRPr="00FB74D6">
        <w:rPr>
          <w:rFonts w:ascii="Times New Roman" w:eastAsia="Times New Roman" w:hAnsi="Times New Roman" w:cs="Times New Roman"/>
          <w:b/>
          <w:bCs/>
          <w:sz w:val="36"/>
          <w:szCs w:val="36"/>
        </w:rPr>
        <w:t>Letzte Wolfsjagd im Kapbusch</w:t>
      </w:r>
    </w:p>
    <w:p w14:paraId="5E16CF88" w14:textId="77777777" w:rsidR="00386282" w:rsidRPr="00FB74D6" w:rsidRDefault="00386282" w:rsidP="00386282">
      <w:pPr>
        <w:spacing w:after="0"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sz w:val="24"/>
          <w:szCs w:val="24"/>
        </w:rPr>
        <w:t xml:space="preserve">Hückelhoven. Vor 200 Jahren war "Isegrim" ein unbeliebter Gast in den Wäldern. 1835 erlegten Holzsammler "en de Düvelshött" (Teufelsecke) den letzten Wolf im Kapbusch. Zehn Taler Fangprämie gab es dafür. Von Willi Spichartz </w:t>
      </w:r>
    </w:p>
    <w:p w14:paraId="2C246E9F" w14:textId="77777777" w:rsidR="00386282" w:rsidRPr="00FB74D6" w:rsidRDefault="00386282" w:rsidP="00386282">
      <w:pPr>
        <w:spacing w:before="100" w:beforeAutospacing="1" w:after="100" w:afterAutospacing="1"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sz w:val="24"/>
          <w:szCs w:val="24"/>
        </w:rPr>
        <w:t>Wer schon in Grimms Märchen als die Verkörperung des Bösen schlechthin gebrandmarkt wird, hat es noch heute schwer, sein Image zu verbessern. Vor allem kann er selbst wenig dazu tun: der Wolf. Kurz vor dem Grenzübertritt nach Nordrhein-Westfalen wurde jüngst der westlichste Wolf neuerer Zeitrechnung im Westerwald erschossen (die RP berichtete mehrfach). 1835 wurde der damals letzte westlichste Isegrim im Hückelhovener Kapbusch erlegt.</w:t>
      </w:r>
    </w:p>
    <w:p w14:paraId="0CB497EA" w14:textId="77777777" w:rsidR="00386282" w:rsidRPr="00FB74D6" w:rsidRDefault="00386282" w:rsidP="00386282">
      <w:pPr>
        <w:spacing w:before="100" w:beforeAutospacing="1" w:after="100" w:afterAutospacing="1"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sz w:val="24"/>
          <w:szCs w:val="24"/>
        </w:rPr>
        <w:t xml:space="preserve">Das Märchen vom Rotkäppchen und dem bösen Wolf geistert als Abschreckungs-Mythologie seit Jahrhunderten durch Europa, soll junge Mädchen davor warnen, sich von noch so netten männlichen Singles ansprechen und verführen zu lassen. Single Wolf vertilgt ja zunächst die Oma und lässt sich anschließend auch Rotkäppchen schmecken. Damit hatte er sein Image weg. </w:t>
      </w:r>
    </w:p>
    <w:p w14:paraId="0734B0CC" w14:textId="77777777" w:rsidR="00386282" w:rsidRPr="00FB74D6" w:rsidRDefault="00386282" w:rsidP="00386282">
      <w:pPr>
        <w:spacing w:after="0" w:line="140" w:lineRule="atLeast"/>
        <w:jc w:val="center"/>
        <w:rPr>
          <w:rFonts w:ascii="Helvetica" w:eastAsia="Times New Roman" w:hAnsi="Helvetica" w:cs="Helvetica"/>
          <w:caps/>
          <w:color w:val="AAAAAA"/>
          <w:spacing w:val="2"/>
          <w:sz w:val="8"/>
          <w:szCs w:val="8"/>
        </w:rPr>
      </w:pPr>
      <w:r w:rsidRPr="00FB74D6">
        <w:rPr>
          <w:rFonts w:ascii="Helvetica" w:eastAsia="Times New Roman" w:hAnsi="Helvetica" w:cs="Helvetica"/>
          <w:caps/>
          <w:color w:val="AAAAAA"/>
          <w:spacing w:val="2"/>
          <w:sz w:val="8"/>
          <w:szCs w:val="8"/>
        </w:rPr>
        <w:t>WERBUNG</w:t>
      </w:r>
    </w:p>
    <w:p w14:paraId="0B6F2BD9" w14:textId="77777777" w:rsidR="00386282" w:rsidRPr="00FB74D6" w:rsidRDefault="00386282" w:rsidP="00386282">
      <w:pPr>
        <w:spacing w:after="0" w:line="173" w:lineRule="atLeast"/>
        <w:jc w:val="right"/>
        <w:rPr>
          <w:rFonts w:ascii="Helvetica" w:eastAsia="Times New Roman" w:hAnsi="Helvetica" w:cs="Helvetica"/>
          <w:color w:val="AAAAAA"/>
          <w:spacing w:val="2"/>
          <w:sz w:val="8"/>
          <w:szCs w:val="8"/>
        </w:rPr>
      </w:pPr>
      <w:hyperlink r:id="rId4" w:tgtFrame="_blank" w:history="1">
        <w:r w:rsidRPr="00FB74D6">
          <w:rPr>
            <w:rFonts w:ascii="Helvetica" w:eastAsia="Times New Roman" w:hAnsi="Helvetica" w:cs="Helvetica"/>
            <w:color w:val="79BBE9"/>
            <w:spacing w:val="2"/>
            <w:sz w:val="8"/>
          </w:rPr>
          <w:t>inRead</w:t>
        </w:r>
        <w:r w:rsidRPr="00FB74D6">
          <w:rPr>
            <w:rFonts w:ascii="Helvetica" w:eastAsia="Times New Roman" w:hAnsi="Helvetica" w:cs="Helvetica"/>
            <w:color w:val="AAAAAA"/>
            <w:spacing w:val="2"/>
            <w:sz w:val="8"/>
            <w:szCs w:val="8"/>
            <w:bdr w:val="none" w:sz="0" w:space="0" w:color="auto" w:frame="1"/>
          </w:rPr>
          <w:t xml:space="preserve"> invented by Teads</w:t>
        </w:r>
      </w:hyperlink>
    </w:p>
    <w:p w14:paraId="42F1DDFA" w14:textId="77777777" w:rsidR="00386282" w:rsidRPr="00FB74D6" w:rsidRDefault="00386282" w:rsidP="00386282">
      <w:pPr>
        <w:spacing w:before="100" w:beforeAutospacing="1" w:after="100" w:afterAutospacing="1"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sz w:val="24"/>
          <w:szCs w:val="24"/>
        </w:rPr>
        <w:t>Wenn auch nicht belegt ist, dass das Geschehen um das rote Käppchen im Kap-Busch zwischen Hilfarth und Millich angesiedelt ist, so erzählt unter anderem die Hilfarther Gemeindechronik vom 24. April 1835 vom schnöden Ende des wölfischen Westzipflers in einer rostigen Eisenfalle.</w:t>
      </w:r>
    </w:p>
    <w:p w14:paraId="53DD97DC" w14:textId="77777777" w:rsidR="00386282" w:rsidRPr="00FB74D6" w:rsidRDefault="00386282" w:rsidP="00386282">
      <w:pPr>
        <w:spacing w:before="100" w:beforeAutospacing="1" w:after="100" w:afterAutospacing="1"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b/>
          <w:bCs/>
          <w:sz w:val="24"/>
          <w:szCs w:val="24"/>
        </w:rPr>
        <w:t>Als Köder Katzen ausgelegt</w:t>
      </w:r>
    </w:p>
    <w:p w14:paraId="7717BD2B" w14:textId="77777777" w:rsidR="00386282" w:rsidRPr="00FB74D6" w:rsidRDefault="00386282" w:rsidP="00386282">
      <w:pPr>
        <w:spacing w:before="100" w:beforeAutospacing="1" w:after="100" w:afterAutospacing="1"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sz w:val="24"/>
          <w:szCs w:val="24"/>
        </w:rPr>
        <w:t xml:space="preserve">Aufgestellt hatte die Falle der Millicher Hüne, Raubwildfänger und Naturheilkundler Jakob Grambusch, der laut dem lange verstorbenen Lehrer und Heimatkundler Edmund Knorr zur </w:t>
      </w:r>
      <w:r w:rsidRPr="00FB74D6">
        <w:rPr>
          <w:rFonts w:ascii="Times New Roman" w:eastAsia="Times New Roman" w:hAnsi="Times New Roman" w:cs="Times New Roman"/>
          <w:sz w:val="24"/>
          <w:szCs w:val="24"/>
        </w:rPr>
        <w:lastRenderedPageBreak/>
        <w:t xml:space="preserve">Unterfütterung seiner Absicht Krähenaugen und gebratene (!) Katzen ausgelegt hatte. Aber der Erfolg ließ auf sich warten. Mit Autor und Jäger Knorr ging dann aber die mystisch-naturalistische Poesie des Waidmanns durch: "Da hörte er (Grambusch) eines Abends das Geläute der Dremmener Kirche, der Wind war von oben nach unten gesprungen. Wodans Nächte huben an und unter Gellen und Lachen jagte im Sturmgeheul der wilde Jäger durch die stockdüsteren Regennächte, dem alten, eisgrauen Trapper erfahrungsgemäß zur Freude und Isegrim zum Verderben." </w:t>
      </w:r>
    </w:p>
    <w:p w14:paraId="64C10A30" w14:textId="77777777" w:rsidR="00386282" w:rsidRPr="00FB74D6" w:rsidRDefault="00386282" w:rsidP="00386282">
      <w:pPr>
        <w:spacing w:before="100" w:beforeAutospacing="1" w:after="100" w:afterAutospacing="1"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sz w:val="24"/>
          <w:szCs w:val="24"/>
        </w:rPr>
        <w:t>Wenig poetisch hing der Wolf mit dem Vorderlauf in einer Falle "en de Düvelshött" (Teufelsecke), Holzsammler fanden ihn in Knorrs Jäger-Latein so: "Noch einmal schüttelte der Wolf verzweifelt das schwere Eisen, als er seine Todfeinde vor sich auftauchen sah. Dann begann sein letzter Kampf, er war ungleich und darum kurz."</w:t>
      </w:r>
    </w:p>
    <w:p w14:paraId="5CB0BF1C" w14:textId="77777777" w:rsidR="00386282" w:rsidRPr="00FB74D6" w:rsidRDefault="00386282" w:rsidP="00386282">
      <w:pPr>
        <w:spacing w:before="100" w:beforeAutospacing="1" w:after="100" w:afterAutospacing="1" w:line="240" w:lineRule="auto"/>
        <w:rPr>
          <w:rFonts w:ascii="Times New Roman" w:eastAsia="Times New Roman" w:hAnsi="Times New Roman" w:cs="Times New Roman"/>
          <w:sz w:val="24"/>
          <w:szCs w:val="24"/>
        </w:rPr>
      </w:pPr>
      <w:r w:rsidRPr="00FB74D6">
        <w:rPr>
          <w:rFonts w:ascii="Times New Roman" w:eastAsia="Times New Roman" w:hAnsi="Times New Roman" w:cs="Times New Roman"/>
          <w:sz w:val="24"/>
          <w:szCs w:val="24"/>
        </w:rPr>
        <w:t>Wolf der Letzte schleppte sich mit Falle noch in ein Gewässer – die Holzsammler hielten ihn mit profanen Mistgabeln fest und erschossen ihn schließlich. Damit war die Sache auch für Grambusch wenig poetisch beendet – die (üppigen) zehn "Thaler" Fangprämie strichen die Holzsammler ein. Der letzte Weg für Isegrim geriet auch wenig poetisch: Jakob Grambusch schürgte ihn mit einer Schubkarre durch Millich und Ratheim, wo die johlenden Schaulustigen (vermutlich 30) "Silberlinge" (Silbergroschen) springen ließen.</w:t>
      </w:r>
    </w:p>
    <w:p w14:paraId="42E9D8E3" w14:textId="77777777" w:rsidR="00590179" w:rsidRDefault="00590179" w:rsidP="00590179"/>
    <w:p w14:paraId="20324F6A" w14:textId="77777777" w:rsidR="00590179" w:rsidRDefault="00590179"/>
    <w:sectPr w:rsidR="0059017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179"/>
    <w:rsid w:val="002D1F39"/>
    <w:rsid w:val="00344F87"/>
    <w:rsid w:val="00386282"/>
    <w:rsid w:val="004148AD"/>
    <w:rsid w:val="00590179"/>
    <w:rsid w:val="006921C4"/>
    <w:rsid w:val="007D6060"/>
    <w:rsid w:val="007F4191"/>
    <w:rsid w:val="009833C8"/>
    <w:rsid w:val="00A425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0878"/>
  <w15:docId w15:val="{E760739B-3147-4B1A-900C-538FD078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01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44F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nread-experience.teads.t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6186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4</cp:revision>
  <dcterms:created xsi:type="dcterms:W3CDTF">2018-03-02T10:17:00Z</dcterms:created>
  <dcterms:modified xsi:type="dcterms:W3CDTF">2026-07-10T11:27:00Z</dcterms:modified>
</cp:coreProperties>
</file>